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92" w:rsidRPr="002C0E20" w:rsidRDefault="002C0E20" w:rsidP="00A27391">
      <w:pPr>
        <w:spacing w:before="240" w:line="259" w:lineRule="auto"/>
        <w:ind w:left="78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0E20">
        <w:rPr>
          <w:rFonts w:ascii="Times New Roman" w:hAnsi="Times New Roman" w:cs="Times New Roman"/>
          <w:b/>
          <w:sz w:val="24"/>
          <w:szCs w:val="24"/>
        </w:rPr>
        <w:t>С благодарностью о МЛШ.</w:t>
      </w:r>
    </w:p>
    <w:p w:rsidR="008626A8" w:rsidRPr="007259E4" w:rsidRDefault="00317390" w:rsidP="00377AE8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59E4">
        <w:rPr>
          <w:rFonts w:ascii="Times New Roman" w:hAnsi="Times New Roman" w:cs="Times New Roman"/>
          <w:sz w:val="24"/>
          <w:szCs w:val="24"/>
        </w:rPr>
        <w:t>На Летней</w:t>
      </w:r>
      <w:r w:rsidR="007C4D92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Pr="007259E4">
        <w:rPr>
          <w:rFonts w:ascii="Times New Roman" w:hAnsi="Times New Roman" w:cs="Times New Roman"/>
          <w:sz w:val="24"/>
          <w:szCs w:val="24"/>
        </w:rPr>
        <w:t>Школе-2014 были рассмотрены важные проблемы профессиональной деятельности специалистов ППМС сопровождения.</w:t>
      </w:r>
      <w:r w:rsidRPr="007259E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Консультирование, мониторинг, профессиональное мастерство – действительно самые значимые и сложные вопросы.</w:t>
      </w:r>
    </w:p>
    <w:p w:rsidR="00317390" w:rsidRPr="007259E4" w:rsidRDefault="00317390" w:rsidP="00377AE8">
      <w:pPr>
        <w:pStyle w:val="a3"/>
        <w:shd w:val="clear" w:color="auto" w:fill="FFFFFF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Программа МЛШ была крайне насыщенной, однако чередование различных форм работы позволило принять и в достаточной мере перерабо</w:t>
      </w:r>
      <w:r w:rsidR="00E03C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тать большие объёмы информации.</w:t>
      </w:r>
    </w:p>
    <w:p w:rsidR="00E169F7" w:rsidRPr="007259E4" w:rsidRDefault="00181513" w:rsidP="00377AE8">
      <w:pPr>
        <w:pStyle w:val="a3"/>
        <w:shd w:val="clear" w:color="auto" w:fill="FFFFFF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95pt;margin-top:210.6pt;width:261pt;height:9pt;z-index:251663360" wrapcoords="-62 0 -62 20400 21600 20400 21600 0 -62 0" stroked="f">
            <v:textbox inset="0,0,0,0">
              <w:txbxContent>
                <w:p w:rsidR="00181513" w:rsidRPr="00181513" w:rsidRDefault="00181513" w:rsidP="00181513">
                  <w:pPr>
                    <w:pStyle w:val="a6"/>
                    <w:rPr>
                      <w:rFonts w:ascii="Times New Roman" w:eastAsia="Times New Roman" w:hAnsi="Times New Roman" w:cs="Times New Roman"/>
                      <w:noProof/>
                      <w:color w:val="373737"/>
                      <w:sz w:val="24"/>
                      <w:szCs w:val="24"/>
                      <w:lang w:val="en-US"/>
                    </w:rPr>
                  </w:pPr>
                  <w:r>
                    <w:t xml:space="preserve"> групповое консультирование</w:t>
                  </w:r>
                </w:p>
              </w:txbxContent>
            </v:textbox>
            <w10:wrap type="tight"/>
          </v:shape>
        </w:pict>
      </w:r>
      <w:r w:rsidR="00DA771B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74295</wp:posOffset>
            </wp:positionV>
            <wp:extent cx="3314700" cy="2543175"/>
            <wp:effectExtent l="19050" t="0" r="0" b="0"/>
            <wp:wrapTight wrapText="bothSides">
              <wp:wrapPolygon edited="0">
                <wp:start x="-124" y="0"/>
                <wp:lineTo x="-124" y="21519"/>
                <wp:lineTo x="21600" y="21519"/>
                <wp:lineTo x="21600" y="0"/>
                <wp:lineTo x="-124" y="0"/>
              </wp:wrapPolygon>
            </wp:wrapTight>
            <wp:docPr id="2" name="Рисунок 1" descr="E:\Обмен\Распетюк\филиалы\МЛШ статьи на сайт\Куйбышев статья на сайт\Куйбышев групповое консуль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мен\Распетюк\филиалы\МЛШ статьи на сайт\Куйбышев статья на сайт\Куйбышев групповое консуль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390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Особая признательность</w:t>
      </w:r>
      <w:r w:rsidR="00770BCD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317390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Татьяне Леонидовне Чепель за доступный стиль подачи материала по теоретическим и практическим вопросам в рамках проведения технологии психологического консультирования (особенно как организовать беседу, основные </w:t>
      </w:r>
      <w:proofErr w:type="spellStart"/>
      <w:r w:rsidR="00317390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микротехники</w:t>
      </w:r>
      <w:proofErr w:type="spellEnd"/>
      <w:r w:rsidR="00317390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эффективного консультирования). </w:t>
      </w:r>
      <w:r w:rsidR="00317390" w:rsidRPr="007259E4">
        <w:rPr>
          <w:rFonts w:ascii="Times New Roman" w:hAnsi="Times New Roman" w:cs="Times New Roman"/>
          <w:sz w:val="24"/>
          <w:szCs w:val="24"/>
        </w:rPr>
        <w:t>Проблема</w:t>
      </w:r>
      <w:r w:rsidR="00E169F7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была</w:t>
      </w:r>
      <w:r w:rsidR="00E169F7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освещена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со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всех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сторон,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включая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структуру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функции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консультирования,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использования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390" w:rsidRPr="007259E4">
        <w:rPr>
          <w:rFonts w:ascii="Times New Roman" w:hAnsi="Times New Roman" w:cs="Times New Roman"/>
          <w:sz w:val="24"/>
          <w:szCs w:val="24"/>
        </w:rPr>
        <w:t>микротехник</w:t>
      </w:r>
      <w:proofErr w:type="spellEnd"/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процессе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работы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с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390" w:rsidRPr="007259E4">
        <w:rPr>
          <w:rFonts w:ascii="Times New Roman" w:hAnsi="Times New Roman" w:cs="Times New Roman"/>
          <w:sz w:val="24"/>
          <w:szCs w:val="24"/>
        </w:rPr>
        <w:t>консультируемым</w:t>
      </w:r>
      <w:proofErr w:type="gramEnd"/>
      <w:r w:rsidR="00317390" w:rsidRPr="007259E4">
        <w:rPr>
          <w:rFonts w:ascii="Times New Roman" w:hAnsi="Times New Roman" w:cs="Times New Roman"/>
          <w:sz w:val="24"/>
          <w:szCs w:val="24"/>
        </w:rPr>
        <w:t>.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Логичным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было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продолжение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работы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индивидуальных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групповых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формах,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где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участники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имели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возможность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провести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под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руководством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научного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консультанта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всеми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нами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уважаемой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Татьяны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Леонидовны,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потренироваться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применении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на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практике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навыков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выслушивания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навыков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воздействия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390" w:rsidRPr="007259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317390" w:rsidRPr="007259E4">
        <w:rPr>
          <w:rFonts w:ascii="Times New Roman" w:hAnsi="Times New Roman" w:cs="Times New Roman"/>
          <w:sz w:val="24"/>
          <w:szCs w:val="24"/>
        </w:rPr>
        <w:t>консультируемого.</w:t>
      </w:r>
      <w:r w:rsidR="00E169F7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результатам двух дней, мы увидели плюсы и минусы в своей работе, пришли к пониманию своего уровня как консультантов, нам</w:t>
      </w:r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169F7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стало ясно, что предстоит освоить гораздо больше – необходимо планировать</w:t>
      </w:r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169F7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системное обучение </w:t>
      </w:r>
      <w:r w:rsidR="007102A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</w:t>
      </w:r>
      <w:r w:rsid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этом направлении</w:t>
      </w:r>
      <w:r w:rsidR="00E169F7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</w:p>
    <w:p w:rsidR="005B02B0" w:rsidRPr="007259E4" w:rsidRDefault="00181513" w:rsidP="00377AE8">
      <w:pPr>
        <w:pStyle w:val="a3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217.2pt;margin-top:191.75pt;width:249.75pt;height:11.7pt;z-index:251665408" wrapcoords="-65 0 -65 20925 21600 20925 21600 0 -65 0" stroked="f">
            <v:textbox inset="0,0,0,0">
              <w:txbxContent>
                <w:p w:rsidR="00181513" w:rsidRPr="00410DA0" w:rsidRDefault="00181513" w:rsidP="00181513">
                  <w:pPr>
                    <w:pStyle w:val="a6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t xml:space="preserve">мастер-класс соц. педагога Савченко М.Г </w:t>
                  </w:r>
                  <w:fldSimple w:instr=" SEQ мастер-класс_соц._педагога_Савченко_М.Г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ight"/>
          </v:shape>
        </w:pict>
      </w:r>
      <w:r w:rsidR="008626A8" w:rsidRPr="007259E4">
        <w:rPr>
          <w:rFonts w:ascii="Times New Roman" w:hAnsi="Times New Roman" w:cs="Times New Roman"/>
          <w:sz w:val="24"/>
          <w:szCs w:val="24"/>
        </w:rPr>
        <w:t>Работа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DA771B" w:rsidRPr="00DA77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-3175</wp:posOffset>
            </wp:positionV>
            <wp:extent cx="3171825" cy="2381250"/>
            <wp:effectExtent l="19050" t="0" r="9525" b="0"/>
            <wp:wrapTight wrapText="bothSides">
              <wp:wrapPolygon edited="0">
                <wp:start x="-130" y="0"/>
                <wp:lineTo x="-130" y="21427"/>
                <wp:lineTo x="21665" y="21427"/>
                <wp:lineTo x="21665" y="0"/>
                <wp:lineTo x="-130" y="0"/>
              </wp:wrapPolygon>
            </wp:wrapTight>
            <wp:docPr id="4" name="Рисунок 2" descr="E:\Обмен\Распетюк\филиалы\МЛШ статьи на сайт\Куйбышев статья на сайт\Куйбышев мастер -класс соц. педагога Савченко М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Куйбышев статья на сайт\Куйбышев мастер -класс соц. педагога Савченко М.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группах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рамках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данного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мероприяти</w:t>
      </w:r>
      <w:r w:rsidR="00114309" w:rsidRPr="007259E4">
        <w:rPr>
          <w:rFonts w:ascii="Times New Roman" w:hAnsi="Times New Roman" w:cs="Times New Roman"/>
          <w:sz w:val="24"/>
          <w:szCs w:val="24"/>
        </w:rPr>
        <w:t>я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была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представлена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формате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мастер</w:t>
      </w:r>
      <w:r w:rsidR="002C0E20">
        <w:rPr>
          <w:rFonts w:ascii="Times New Roman" w:hAnsi="Times New Roman" w:cs="Times New Roman"/>
          <w:sz w:val="24"/>
          <w:szCs w:val="24"/>
        </w:rPr>
        <w:t xml:space="preserve"> -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классов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специалистов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всех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направлений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деятельности.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Положительным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моментом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явилось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то,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что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каждый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специалист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мог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посетить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любой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мастер-класс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выбору,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что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способствовало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налаживанию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A8" w:rsidRPr="007259E4">
        <w:rPr>
          <w:rFonts w:ascii="Times New Roman" w:hAnsi="Times New Roman" w:cs="Times New Roman"/>
          <w:sz w:val="24"/>
          <w:szCs w:val="24"/>
        </w:rPr>
        <w:t>межпрофессиональных</w:t>
      </w:r>
      <w:proofErr w:type="spellEnd"/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связей.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Актуальной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была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проблематика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114309" w:rsidRPr="007259E4">
        <w:rPr>
          <w:rFonts w:ascii="Times New Roman" w:hAnsi="Times New Roman" w:cs="Times New Roman"/>
          <w:sz w:val="24"/>
          <w:szCs w:val="24"/>
        </w:rPr>
        <w:t>мастер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5A09B2">
        <w:rPr>
          <w:rFonts w:ascii="Times New Roman" w:hAnsi="Times New Roman" w:cs="Times New Roman"/>
          <w:sz w:val="24"/>
          <w:szCs w:val="24"/>
        </w:rPr>
        <w:t xml:space="preserve">- </w:t>
      </w:r>
      <w:r w:rsidR="008626A8" w:rsidRPr="007259E4">
        <w:rPr>
          <w:rFonts w:ascii="Times New Roman" w:hAnsi="Times New Roman" w:cs="Times New Roman"/>
          <w:sz w:val="24"/>
          <w:szCs w:val="24"/>
        </w:rPr>
        <w:t>классов,</w:t>
      </w:r>
      <w:r w:rsidR="00C17520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т.к.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представлены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педагогические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технологии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по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организации</w:t>
      </w:r>
      <w:r w:rsidR="00770BCD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диагностико-коррекционно-развивающей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работы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детьми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ОВЗ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в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филиалах.</w:t>
      </w:r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Увидев несколько мастер-классов, мы для себя сделали вывод о высоком классе профессионального мастерства специалистов филиалов,</w:t>
      </w:r>
      <w:r w:rsidR="00817B9C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</w:t>
      </w:r>
      <w:r w:rsidR="00770BCD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инновационности</w:t>
      </w:r>
      <w:proofErr w:type="spellEnd"/>
      <w:r w:rsidR="00770BCD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спонтанно-</w:t>
      </w:r>
      <w:r w:rsidR="00114309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эмпирической, а отмеченной осмысленностью своего профессионального опыта, его системной проработанностью.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Очень сложно было оценивать по критериям мастер-класса, так как это плод достаточно длительного практического труда специалиста.</w:t>
      </w:r>
      <w:r w:rsidR="00E828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626A8" w:rsidRPr="00C17520" w:rsidRDefault="00181513" w:rsidP="00377AE8">
      <w:pPr>
        <w:pStyle w:val="a3"/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noProof/>
        </w:rPr>
        <w:pict>
          <v:shape id="_x0000_s1028" type="#_x0000_t202" style="position:absolute;left:0;text-align:left;margin-left:19.95pt;margin-top:103.95pt;width:237.75pt;height:12.45pt;z-index:251667456" wrapcoords="-68 0 -68 20400 21600 20400 21600 0 -68 0" stroked="f">
            <v:textbox inset="0,0,0,0">
              <w:txbxContent>
                <w:p w:rsidR="00181513" w:rsidRPr="00181513" w:rsidRDefault="00181513" w:rsidP="00181513">
                  <w:pPr>
                    <w:pStyle w:val="a6"/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t xml:space="preserve">методическая гостиная </w:t>
                  </w:r>
                </w:p>
              </w:txbxContent>
            </v:textbox>
            <w10:wrap type="tight"/>
          </v:shape>
        </w:pict>
      </w:r>
      <w:r w:rsidR="00DA77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-946785</wp:posOffset>
            </wp:positionV>
            <wp:extent cx="3019425" cy="2209800"/>
            <wp:effectExtent l="19050" t="0" r="9525" b="0"/>
            <wp:wrapTight wrapText="bothSides">
              <wp:wrapPolygon edited="0">
                <wp:start x="-136" y="0"/>
                <wp:lineTo x="-136" y="21414"/>
                <wp:lineTo x="21668" y="21414"/>
                <wp:lineTo x="21668" y="0"/>
                <wp:lineTo x="-136" y="0"/>
              </wp:wrapPolygon>
            </wp:wrapTight>
            <wp:docPr id="5" name="Рисунок 3" descr="E:\Обмен\Распетюк\филиалы\МЛШ статьи на сайт\Куйбышев статья на сайт\Куйбышев методическая гости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мен\Распетюк\филиалы\МЛШ статьи на сайт\Куйбышев статья на сайт\Куйбышев методическая гостин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6A8" w:rsidRPr="007259E4">
        <w:rPr>
          <w:rFonts w:ascii="Times New Roman" w:hAnsi="Times New Roman" w:cs="Times New Roman"/>
          <w:sz w:val="24"/>
          <w:szCs w:val="24"/>
        </w:rPr>
        <w:t>Логичным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завершением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МЛШ-2014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стали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представленные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методические</w:t>
      </w:r>
      <w:r w:rsidR="00114309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гостиные,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что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явилось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ценным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опытом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презентации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своих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методических</w:t>
      </w:r>
      <w:r w:rsidR="00817B9C" w:rsidRPr="007259E4">
        <w:rPr>
          <w:rFonts w:ascii="Times New Roman" w:hAnsi="Times New Roman" w:cs="Times New Roman"/>
          <w:sz w:val="24"/>
          <w:szCs w:val="24"/>
        </w:rPr>
        <w:t xml:space="preserve"> </w:t>
      </w:r>
      <w:r w:rsidR="008626A8" w:rsidRPr="007259E4">
        <w:rPr>
          <w:rFonts w:ascii="Times New Roman" w:hAnsi="Times New Roman" w:cs="Times New Roman"/>
          <w:sz w:val="24"/>
          <w:szCs w:val="24"/>
        </w:rPr>
        <w:t>продуктов.</w:t>
      </w:r>
      <w:r w:rsidR="0064204D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7C4D92" w:rsidRPr="007259E4" w:rsidRDefault="00DA771B" w:rsidP="00377AE8">
      <w:pPr>
        <w:pStyle w:val="a3"/>
        <w:shd w:val="clear" w:color="auto" w:fill="FFFFFF"/>
        <w:spacing w:after="0" w:line="240" w:lineRule="auto"/>
        <w:ind w:left="567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605790</wp:posOffset>
            </wp:positionV>
            <wp:extent cx="2971800" cy="2171700"/>
            <wp:effectExtent l="19050" t="0" r="0" b="0"/>
            <wp:wrapTight wrapText="bothSides">
              <wp:wrapPolygon edited="0">
                <wp:start x="-138" y="0"/>
                <wp:lineTo x="-138" y="21411"/>
                <wp:lineTo x="21600" y="21411"/>
                <wp:lineTo x="21600" y="0"/>
                <wp:lineTo x="-138" y="0"/>
              </wp:wrapPolygon>
            </wp:wrapTight>
            <wp:docPr id="6" name="Рисунок 4" descr="E:\Обмен\Распетюк\филиалы\МЛШ статьи на сайт\Куйбышев статья на сайт\Куйбышев подведение ит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бмен\Распетюк\филиалы\МЛШ статьи на сайт\Куйбышев статья на сайт\Куйбышев подведение итог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04D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МЛШ были установлены личные и профессиональные связи, сложились профессиональные группы, получен методический материал, расширен опыт умения работать в группе, намечены пути дальнейшего сотрудничества, планы работы в филиале. </w:t>
      </w:r>
      <w:r w:rsidR="007C4D92" w:rsidRPr="007259E4">
        <w:rPr>
          <w:rFonts w:ascii="Times New Roman" w:hAnsi="Times New Roman" w:cs="Times New Roman"/>
          <w:sz w:val="24"/>
          <w:szCs w:val="24"/>
        </w:rPr>
        <w:t>Межличностное активное профессиональное общение – самый оптимальный вариант развития специалиста и организации.</w:t>
      </w:r>
    </w:p>
    <w:p w:rsidR="007C4D92" w:rsidRDefault="007C4D92" w:rsidP="00377AE8">
      <w:pPr>
        <w:pStyle w:val="a3"/>
        <w:shd w:val="clear" w:color="auto" w:fill="FFFFFF"/>
        <w:spacing w:before="240" w:after="0" w:line="240" w:lineRule="auto"/>
        <w:ind w:left="567" w:firstLine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Огромное спасибо Т.И.</w:t>
      </w:r>
      <w:r w:rsidR="00817B9C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Кулевцовой, Л.К.</w:t>
      </w:r>
      <w:r w:rsidR="00817B9C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Водолазской, Сидоровой А.А за высокий профессионализм, за</w:t>
      </w:r>
      <w:r w:rsidR="00817B9C"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259E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организацию в подготовке данного мероприятия.</w:t>
      </w:r>
    </w:p>
    <w:p w:rsidR="00EA2ED5" w:rsidRPr="00E828BF" w:rsidRDefault="00181513" w:rsidP="00377AE8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-243pt;margin-top:45.6pt;width:234pt;height:13.5pt;z-index:251669504" wrapcoords="-69 0 -69 20400 21600 20400 21600 0 -69 0" stroked="f">
            <v:textbox inset="0,0,0,0">
              <w:txbxContent>
                <w:p w:rsidR="00181513" w:rsidRPr="00181513" w:rsidRDefault="00181513" w:rsidP="00181513">
                  <w:pPr>
                    <w:pStyle w:val="a6"/>
                    <w:rPr>
                      <w:rFonts w:ascii="Times New Roman" w:eastAsia="Times New Roman" w:hAnsi="Times New Roman" w:cs="Times New Roman"/>
                      <w:noProof/>
                      <w:color w:val="373737"/>
                      <w:sz w:val="24"/>
                      <w:szCs w:val="24"/>
                      <w:lang w:val="en-US"/>
                    </w:rPr>
                  </w:pPr>
                  <w:r>
                    <w:t xml:space="preserve">подведение итогов </w:t>
                  </w:r>
                </w:p>
              </w:txbxContent>
            </v:textbox>
            <w10:wrap type="tight"/>
          </v:shape>
        </w:pict>
      </w:r>
      <w:proofErr w:type="spellStart"/>
      <w:r w:rsidR="00C17520" w:rsidRPr="00E828BF">
        <w:rPr>
          <w:rFonts w:ascii="Times New Roman" w:hAnsi="Times New Roman" w:cs="Times New Roman"/>
          <w:i/>
          <w:sz w:val="24"/>
          <w:szCs w:val="24"/>
        </w:rPr>
        <w:t>Паршенко</w:t>
      </w:r>
      <w:proofErr w:type="spellEnd"/>
      <w:r w:rsidR="00C17520" w:rsidRPr="00E828BF">
        <w:rPr>
          <w:rFonts w:ascii="Times New Roman" w:hAnsi="Times New Roman" w:cs="Times New Roman"/>
          <w:i/>
          <w:sz w:val="24"/>
          <w:szCs w:val="24"/>
        </w:rPr>
        <w:t xml:space="preserve"> Е.В. методист Куйбышевского филиала.</w:t>
      </w:r>
    </w:p>
    <w:sectPr w:rsidR="00EA2ED5" w:rsidRPr="00E828BF" w:rsidSect="000C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1691"/>
    <w:multiLevelType w:val="hybridMultilevel"/>
    <w:tmpl w:val="D07E20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7F49AF"/>
    <w:multiLevelType w:val="hybridMultilevel"/>
    <w:tmpl w:val="FD7ADFE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90"/>
    <w:rsid w:val="000C7C4A"/>
    <w:rsid w:val="00114309"/>
    <w:rsid w:val="0012485D"/>
    <w:rsid w:val="00181513"/>
    <w:rsid w:val="00183ACB"/>
    <w:rsid w:val="001C42B5"/>
    <w:rsid w:val="002C0E20"/>
    <w:rsid w:val="0030069C"/>
    <w:rsid w:val="00317390"/>
    <w:rsid w:val="00377AE8"/>
    <w:rsid w:val="004052B5"/>
    <w:rsid w:val="0055187D"/>
    <w:rsid w:val="005A09B2"/>
    <w:rsid w:val="005B02B0"/>
    <w:rsid w:val="005B63AA"/>
    <w:rsid w:val="0064204D"/>
    <w:rsid w:val="006A5BFF"/>
    <w:rsid w:val="007102A6"/>
    <w:rsid w:val="007259E4"/>
    <w:rsid w:val="007601E3"/>
    <w:rsid w:val="00770BCD"/>
    <w:rsid w:val="007C4D92"/>
    <w:rsid w:val="00817B9C"/>
    <w:rsid w:val="008626A8"/>
    <w:rsid w:val="008A4816"/>
    <w:rsid w:val="008B437D"/>
    <w:rsid w:val="00A27391"/>
    <w:rsid w:val="00A95BFE"/>
    <w:rsid w:val="00AE7040"/>
    <w:rsid w:val="00BA304C"/>
    <w:rsid w:val="00C17520"/>
    <w:rsid w:val="00CD14B6"/>
    <w:rsid w:val="00D23B25"/>
    <w:rsid w:val="00DA771B"/>
    <w:rsid w:val="00E03C8C"/>
    <w:rsid w:val="00E169F7"/>
    <w:rsid w:val="00E828BF"/>
    <w:rsid w:val="00EA16FA"/>
    <w:rsid w:val="00EA2ED5"/>
    <w:rsid w:val="00F4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9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B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1815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5806-C684-45CB-96D2-28E586F3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2014-06-15T16:57:00Z</dcterms:created>
  <dcterms:modified xsi:type="dcterms:W3CDTF">2014-06-20T03:50:00Z</dcterms:modified>
</cp:coreProperties>
</file>